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b/>
          <w:sz w:val="52"/>
          <w:szCs w:val="52"/>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2021年塑料蓄排水板</w:t>
      </w:r>
      <w:r>
        <w:rPr>
          <w:rFonts w:hint="eastAsia" w:ascii="Times New Roman" w:hAnsiTheme="majorEastAsia" w:eastAsiaTheme="majorEastAsia"/>
          <w:b/>
          <w:color w:val="000000"/>
          <w:sz w:val="44"/>
          <w:szCs w:val="44"/>
        </w:rPr>
        <w:t>采购</w:t>
      </w:r>
      <w:r>
        <w:rPr>
          <w:rFonts w:hint="eastAsia" w:ascii="Times New Roman" w:hAnsiTheme="majorEastAsia" w:eastAsiaTheme="majorEastAsia"/>
          <w:b/>
          <w:color w:val="000000"/>
          <w:sz w:val="44"/>
          <w:szCs w:val="44"/>
          <w:lang w:val="en-US" w:eastAsia="zh-CN"/>
        </w:rPr>
        <w:t>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10</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2021年塑料蓄排水板</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2021年塑料蓄排水板</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2021年塑料蓄排水板</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14.4</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11</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3</w:t>
      </w:r>
      <w:r>
        <w:rPr>
          <w:rFonts w:asciiTheme="minorEastAsia" w:hAnsiTheme="minorEastAsia" w:eastAsiaTheme="minorEastAsia"/>
          <w:color w:val="000000"/>
        </w:rPr>
        <w:t>日1</w:t>
      </w:r>
      <w:r>
        <w:rPr>
          <w:rFonts w:hint="eastAsia" w:asciiTheme="minorEastAsia" w:hAnsiTheme="minorEastAsia" w:eastAsiaTheme="minorEastAsia"/>
          <w:color w:val="000000"/>
          <w:lang w:val="en-US" w:eastAsia="zh-CN"/>
        </w:rPr>
        <w:t>4</w:t>
      </w:r>
      <w:r>
        <w:rPr>
          <w:rFonts w:asciiTheme="minorEastAsia" w:hAnsiTheme="minorEastAsia" w:eastAsiaTheme="minorEastAsia"/>
          <w:color w:val="000000"/>
        </w:rPr>
        <w:t>时0</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189727030"/>
      <w:bookmarkStart w:id="2" w:name="_Toc217446032"/>
      <w:bookmarkStart w:id="3" w:name="_Toc213397010"/>
      <w:bookmarkStart w:id="4" w:name="_Toc213396760"/>
      <w:bookmarkStart w:id="5" w:name="_Toc213396946"/>
      <w:bookmarkStart w:id="6" w:name="_Toc213496268"/>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14.4</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2021年塑料蓄排水板采购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11</w:t>
            </w:r>
            <w:r>
              <w:rPr>
                <w:rFonts w:asciiTheme="minorEastAsia" w:hAnsiTheme="minorEastAsia" w:eastAsiaTheme="minorEastAsia"/>
                <w:lang w:val="zh-CN"/>
              </w:rPr>
              <w:t>月</w:t>
            </w:r>
            <w:r>
              <w:rPr>
                <w:rFonts w:hint="eastAsia" w:asciiTheme="minorEastAsia" w:hAnsiTheme="minorEastAsia" w:eastAsiaTheme="minorEastAsia"/>
                <w:lang w:val="en-US" w:eastAsia="zh-CN"/>
              </w:rPr>
              <w:t>3</w:t>
            </w:r>
            <w:r>
              <w:rPr>
                <w:rFonts w:asciiTheme="minorEastAsia" w:hAnsiTheme="minorEastAsia" w:eastAsiaTheme="minorEastAsia"/>
                <w:lang w:val="zh-CN"/>
              </w:rPr>
              <w:t>日1</w:t>
            </w:r>
            <w:r>
              <w:rPr>
                <w:rFonts w:hint="eastAsia" w:asciiTheme="minorEastAsia" w:hAnsiTheme="minorEastAsia" w:eastAsiaTheme="minorEastAsia"/>
                <w:lang w:val="en-US" w:eastAsia="zh-CN"/>
              </w:rPr>
              <w:t>4</w:t>
            </w:r>
            <w:r>
              <w:rPr>
                <w:rFonts w:asciiTheme="minorEastAsia" w:hAnsiTheme="minorEastAsia" w:eastAsiaTheme="minorEastAsia"/>
                <w:lang w:val="zh-CN"/>
              </w:rPr>
              <w:t>:00（北京时间）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货物供货完毕由甲方验收合格，甲方在接到乙方等额有效的13%增值税专用发票及验收单后，3个月内向乙方支付已收货物货款</w:t>
            </w:r>
            <w:r>
              <w:rPr>
                <w:rFonts w:hint="eastAsia" w:cs="Times New Roman" w:asciiTheme="minorEastAsia" w:hAnsiTheme="minorEastAsia" w:eastAsiaTheme="minorEastAsia"/>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11</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3</w:t>
            </w:r>
            <w:bookmarkStart w:id="75" w:name="_GoBack"/>
            <w:bookmarkEnd w:id="75"/>
            <w:r>
              <w:rPr>
                <w:rFonts w:asciiTheme="minorEastAsia" w:hAnsiTheme="minorEastAsia" w:eastAsiaTheme="minorEastAsia"/>
                <w:szCs w:val="24"/>
                <w:lang w:val="zh-CN"/>
              </w:rPr>
              <w:t>日1</w:t>
            </w:r>
            <w:r>
              <w:rPr>
                <w:rFonts w:hint="eastAsia" w:asciiTheme="minorEastAsia" w:hAnsiTheme="minorEastAsia" w:eastAsiaTheme="minorEastAsia"/>
                <w:szCs w:val="24"/>
                <w:lang w:val="en-US" w:eastAsia="zh-CN"/>
              </w:rPr>
              <w:t>4</w:t>
            </w:r>
            <w:r>
              <w:rPr>
                <w:rFonts w:asciiTheme="minorEastAsia" w:hAnsiTheme="minorEastAsia" w:eastAsiaTheme="minorEastAsia"/>
                <w:szCs w:val="24"/>
                <w:lang w:val="zh-CN"/>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217446036"/>
      <w:bookmarkStart w:id="9" w:name="_Toc217390843"/>
      <w:bookmarkStart w:id="10" w:name="_Toc183682344"/>
      <w:bookmarkStart w:id="11" w:name="_Toc183582207"/>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9417" w:type="dxa"/>
        <w:jc w:val="center"/>
        <w:shd w:val="clear" w:color="auto" w:fill="auto"/>
        <w:tblLayout w:type="fixed"/>
        <w:tblCellMar>
          <w:top w:w="0" w:type="dxa"/>
          <w:left w:w="0" w:type="dxa"/>
          <w:bottom w:w="0" w:type="dxa"/>
          <w:right w:w="0" w:type="dxa"/>
        </w:tblCellMar>
      </w:tblPr>
      <w:tblGrid>
        <w:gridCol w:w="717"/>
        <w:gridCol w:w="1866"/>
        <w:gridCol w:w="1793"/>
        <w:gridCol w:w="1340"/>
        <w:gridCol w:w="1588"/>
        <w:gridCol w:w="1013"/>
        <w:gridCol w:w="1100"/>
      </w:tblGrid>
      <w:tr>
        <w:tblPrEx>
          <w:shd w:val="clear" w:color="auto" w:fill="auto"/>
          <w:tblCellMar>
            <w:top w:w="0" w:type="dxa"/>
            <w:left w:w="0" w:type="dxa"/>
            <w:bottom w:w="0" w:type="dxa"/>
            <w:right w:w="0" w:type="dxa"/>
          </w:tblCellMar>
        </w:tblPrEx>
        <w:trPr>
          <w:trHeight w:val="14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名称</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型号</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单位</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数量</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控制</w:t>
            </w:r>
            <w:r>
              <w:rPr>
                <w:rFonts w:hint="default" w:ascii="Times New Roman" w:hAnsi="Times New Roman" w:eastAsia="宋体" w:cs="Times New Roman"/>
                <w:i w:val="0"/>
                <w:color w:val="000000"/>
                <w:kern w:val="0"/>
                <w:sz w:val="21"/>
                <w:szCs w:val="21"/>
                <w:u w:val="none"/>
                <w:lang w:val="en-US" w:eastAsia="zh-CN" w:bidi="ar"/>
              </w:rPr>
              <w:t>单价</w:t>
            </w:r>
            <w:r>
              <w:rPr>
                <w:rFonts w:hint="eastAsia" w:ascii="Times New Roman" w:hAnsi="Times New Roman" w:eastAsia="宋体" w:cs="Times New Roman"/>
                <w:i w:val="0"/>
                <w:color w:val="000000"/>
                <w:kern w:val="0"/>
                <w:sz w:val="21"/>
                <w:szCs w:val="21"/>
                <w:u w:val="none"/>
                <w:lang w:val="en-US" w:eastAsia="zh-CN" w:bidi="ar"/>
              </w:rPr>
              <w:t>（元）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预算</w:t>
            </w:r>
            <w:r>
              <w:rPr>
                <w:rFonts w:hint="default" w:ascii="Times New Roman" w:hAnsi="Times New Roman" w:eastAsia="宋体" w:cs="Times New Roman"/>
                <w:i w:val="0"/>
                <w:color w:val="000000"/>
                <w:kern w:val="0"/>
                <w:sz w:val="21"/>
                <w:szCs w:val="21"/>
                <w:u w:val="none"/>
                <w:lang w:val="en-US" w:eastAsia="zh-CN" w:bidi="ar"/>
              </w:rPr>
              <w:t>金额</w:t>
            </w:r>
            <w:r>
              <w:rPr>
                <w:rFonts w:hint="eastAsia" w:ascii="Times New Roman" w:hAnsi="Times New Roman" w:eastAsia="宋体" w:cs="Times New Roman"/>
                <w:i w:val="0"/>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1027"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塑料蓄排水板</w:t>
            </w:r>
          </w:p>
        </w:tc>
        <w:tc>
          <w:tcPr>
            <w:tcW w:w="1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厚度12、蜂窝型</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144000</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582205"/>
      <w:bookmarkStart w:id="14" w:name="_Toc183682342"/>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6"/>
      <w:bookmarkStart w:id="17" w:name="_Toc183682343"/>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217446038"/>
      <w:bookmarkStart w:id="20" w:name="_Toc89075875"/>
      <w:bookmarkStart w:id="21" w:name="_Toc183682346"/>
      <w:bookmarkStart w:id="22" w:name="_Toc183582209"/>
      <w:bookmarkStart w:id="23" w:name="_Toc77400779"/>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217446039"/>
      <w:bookmarkStart w:id="25" w:name="_Toc183682347"/>
      <w:bookmarkStart w:id="26" w:name="_Toc183582210"/>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682348"/>
      <w:bookmarkStart w:id="28" w:name="_Toc183582211"/>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77400780"/>
      <w:bookmarkStart w:id="33" w:name="_Toc183682351"/>
      <w:bookmarkStart w:id="34" w:name="_Toc183582214"/>
      <w:bookmarkStart w:id="35" w:name="_Toc89075876"/>
      <w:bookmarkStart w:id="36" w:name="_Toc217446042"/>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183682352"/>
      <w:bookmarkStart w:id="38" w:name="_Toc183582215"/>
      <w:bookmarkStart w:id="39" w:name="_Toc217446043"/>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183582216"/>
      <w:bookmarkStart w:id="41" w:name="_Toc183682353"/>
      <w:bookmarkStart w:id="42" w:name="_Toc217446044"/>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217446048"/>
      <w:bookmarkStart w:id="46" w:name="_Toc183682354"/>
      <w:bookmarkStart w:id="47" w:name="_Toc183582217"/>
      <w:bookmarkStart w:id="48" w:name="_Toc217446049"/>
      <w:bookmarkStart w:id="49" w:name="_Toc183682355"/>
      <w:bookmarkStart w:id="50" w:name="_Toc183582218"/>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217446051"/>
      <w:bookmarkStart w:id="52" w:name="_Toc183682361"/>
      <w:bookmarkStart w:id="53" w:name="_Toc183582224"/>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682362"/>
      <w:bookmarkStart w:id="55" w:name="_Toc183582225"/>
      <w:bookmarkStart w:id="56" w:name="_Toc217446052"/>
      <w:bookmarkStart w:id="57" w:name="_Toc183582227"/>
      <w:bookmarkStart w:id="58" w:name="_Toc183682364"/>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582226"/>
      <w:bookmarkStart w:id="61" w:name="_Toc183682363"/>
      <w:bookmarkStart w:id="62" w:name="_Toc77400781"/>
      <w:bookmarkStart w:id="63" w:name="_Toc217446053"/>
      <w:bookmarkStart w:id="64" w:name="_Toc89075877"/>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582228"/>
      <w:bookmarkStart w:id="66" w:name="_Toc183682365"/>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22085"/>
      <w:bookmarkStart w:id="70" w:name="_Toc18460"/>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shd w:val="clear" w:color="auto" w:fill="auto"/>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rPr>
      </w:pPr>
      <w:r>
        <w:rPr>
          <w:rFonts w:asciiTheme="minorEastAsia" w:hAnsiTheme="minorEastAsia" w:eastAsiaTheme="minorEastAsia"/>
        </w:rPr>
        <w:br w:type="page"/>
      </w:r>
    </w:p>
    <w:p>
      <w:pPr>
        <w:widowControl/>
        <w:spacing w:line="360" w:lineRule="atLeast"/>
        <w:jc w:val="center"/>
        <w:outlineLvl w:val="1"/>
        <w:rPr>
          <w:rFonts w:asciiTheme="minorEastAsia" w:hAnsiTheme="minorEastAsia" w:eastAsiaTheme="minorEastAsia"/>
          <w:b/>
          <w:sz w:val="24"/>
        </w:rPr>
      </w:pP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五</w:t>
      </w:r>
      <w:r>
        <w:rPr>
          <w:rFonts w:asciiTheme="minorEastAsia" w:hAnsiTheme="minorEastAsia" w:eastAsiaTheme="minorEastAsia"/>
          <w:b/>
          <w:bCs/>
          <w:sz w:val="24"/>
        </w:rPr>
        <w:t>、中小企业声明函</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本公司对上述声明的真实性负责。如有虚假，将依法承担相应责任。</w:t>
      </w:r>
    </w:p>
    <w:p>
      <w:pPr>
        <w:widowControl/>
        <w:spacing w:before="100" w:beforeAutospacing="1" w:after="100" w:afterAutospacing="1" w:line="0" w:lineRule="atLeast"/>
        <w:jc w:val="left"/>
        <w:rPr>
          <w:rFonts w:asciiTheme="minorEastAsia" w:hAnsiTheme="minorEastAsia" w:eastAsiaTheme="minorEastAsia"/>
          <w:kern w:val="0"/>
          <w:sz w:val="24"/>
        </w:rPr>
      </w:pPr>
    </w:p>
    <w:p>
      <w:pPr>
        <w:widowControl/>
        <w:spacing w:before="100" w:beforeAutospacing="1" w:after="100" w:afterAutospacing="1" w:line="0" w:lineRule="atLeast"/>
        <w:jc w:val="left"/>
        <w:rPr>
          <w:rFonts w:asciiTheme="minorEastAsia" w:hAnsiTheme="minorEastAsia" w:eastAsiaTheme="minorEastAsia"/>
          <w:kern w:val="0"/>
          <w:sz w:val="24"/>
          <w:u w:val="single"/>
        </w:rPr>
      </w:pPr>
      <w:r>
        <w:rPr>
          <w:rFonts w:asciiTheme="minorEastAsia" w:hAnsiTheme="minorEastAsia" w:eastAsiaTheme="minorEastAsia"/>
          <w:kern w:val="0"/>
          <w:sz w:val="24"/>
        </w:rPr>
        <w:t>　　企业名称（单位公章）：</w:t>
      </w:r>
      <w:r>
        <w:rPr>
          <w:rFonts w:asciiTheme="minorEastAsia" w:hAnsiTheme="minorEastAsia" w:eastAsiaTheme="minorEastAsia"/>
          <w:kern w:val="0"/>
          <w:sz w:val="24"/>
          <w:u w:val="single"/>
        </w:rPr>
        <w:t xml:space="preserve">                          </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日 期：</w:t>
      </w:r>
    </w:p>
    <w:p>
      <w:pPr>
        <w:widowControl/>
        <w:spacing w:line="0" w:lineRule="atLeast"/>
        <w:ind w:firstLine="470" w:firstLineChars="196"/>
        <w:jc w:val="left"/>
        <w:outlineLvl w:val="1"/>
        <w:rPr>
          <w:rFonts w:asciiTheme="minorEastAsia" w:hAnsiTheme="minorEastAsia" w:eastAsiaTheme="minorEastAsia"/>
          <w:sz w:val="24"/>
        </w:rPr>
      </w:pPr>
    </w:p>
    <w:p>
      <w:pPr>
        <w:widowControl/>
        <w:spacing w:line="180" w:lineRule="atLeast"/>
        <w:outlineLvl w:val="1"/>
        <w:rPr>
          <w:rFonts w:asciiTheme="minorEastAsia" w:hAnsiTheme="minorEastAsia" w:eastAsiaTheme="minorEastAsia"/>
          <w:b/>
          <w:sz w:val="24"/>
        </w:rPr>
      </w:pPr>
      <w:r>
        <w:rPr>
          <w:rFonts w:asciiTheme="minorEastAsia" w:hAnsiTheme="minorEastAsia" w:eastAsiaTheme="minorEastAsia"/>
          <w:sz w:val="28"/>
          <w:szCs w:val="28"/>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24小时</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货物供货完毕由甲方验收合格，甲方在接到乙方等额有效的13%增值税专用发票及验收单后，3个月内向乙方支付已收货物货款。</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 w:val="0"/>
          <w:sz w:val="28"/>
          <w:szCs w:val="28"/>
        </w:rPr>
      </w:pPr>
      <w:r>
        <w:rPr>
          <w:rFonts w:hint="eastAsia" w:hAnsi="Times New Roman"/>
          <w:bCs/>
          <w:sz w:val="28"/>
          <w:szCs w:val="28"/>
        </w:rPr>
        <w:t>3、</w:t>
      </w:r>
      <w:r>
        <w:rPr>
          <w:rFonts w:hint="eastAsia"/>
          <w:bCs/>
          <w:sz w:val="28"/>
          <w:szCs w:val="28"/>
        </w:rPr>
        <w:t>乙方同意甲方用面值</w:t>
      </w:r>
      <w:r>
        <w:rPr>
          <w:rFonts w:hint="eastAsia"/>
          <w:bCs/>
          <w:sz w:val="28"/>
          <w:szCs w:val="28"/>
          <w:lang w:val="en-US" w:eastAsia="zh-CN"/>
        </w:rPr>
        <w:t>0.3</w:t>
      </w:r>
      <w:r>
        <w:rPr>
          <w:rFonts w:hint="eastAsia"/>
          <w:bCs/>
          <w:sz w:val="28"/>
          <w:szCs w:val="28"/>
        </w:rPr>
        <w:t>万元的顺易购购物卡作为抵押担保，如甲方没按约定支付货款，逾期7个工作日可由乙方自行处理，抵扣同等金额的货款。</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40E705D"/>
    <w:rsid w:val="079049CB"/>
    <w:rsid w:val="07BB3E36"/>
    <w:rsid w:val="0B362618"/>
    <w:rsid w:val="0BA448F2"/>
    <w:rsid w:val="0BF91783"/>
    <w:rsid w:val="0C9949C8"/>
    <w:rsid w:val="0D055C6B"/>
    <w:rsid w:val="0D826362"/>
    <w:rsid w:val="0EAB3FCC"/>
    <w:rsid w:val="0F4648F5"/>
    <w:rsid w:val="108D5752"/>
    <w:rsid w:val="10B645FD"/>
    <w:rsid w:val="112B503B"/>
    <w:rsid w:val="119E365B"/>
    <w:rsid w:val="122C2EDB"/>
    <w:rsid w:val="12EF0816"/>
    <w:rsid w:val="134F06CE"/>
    <w:rsid w:val="15B93CB2"/>
    <w:rsid w:val="15F36200"/>
    <w:rsid w:val="1684062E"/>
    <w:rsid w:val="179E4F98"/>
    <w:rsid w:val="184D07B4"/>
    <w:rsid w:val="18654D34"/>
    <w:rsid w:val="18B77E14"/>
    <w:rsid w:val="1B08497E"/>
    <w:rsid w:val="1BE50BE2"/>
    <w:rsid w:val="1C274A5F"/>
    <w:rsid w:val="1DDE4C3B"/>
    <w:rsid w:val="1E1E6BD4"/>
    <w:rsid w:val="1EBD021C"/>
    <w:rsid w:val="1ED95939"/>
    <w:rsid w:val="202D57DF"/>
    <w:rsid w:val="208A7EE4"/>
    <w:rsid w:val="211B70D8"/>
    <w:rsid w:val="21274297"/>
    <w:rsid w:val="214E041B"/>
    <w:rsid w:val="22A41EF0"/>
    <w:rsid w:val="23892A67"/>
    <w:rsid w:val="23AC34BA"/>
    <w:rsid w:val="23D36E98"/>
    <w:rsid w:val="24EB384F"/>
    <w:rsid w:val="253520C2"/>
    <w:rsid w:val="25B7663E"/>
    <w:rsid w:val="25D41F60"/>
    <w:rsid w:val="26B67D9E"/>
    <w:rsid w:val="272A4F43"/>
    <w:rsid w:val="273C3517"/>
    <w:rsid w:val="27693FCE"/>
    <w:rsid w:val="27AE6A16"/>
    <w:rsid w:val="27F77A7D"/>
    <w:rsid w:val="288417E8"/>
    <w:rsid w:val="28A16274"/>
    <w:rsid w:val="29177C31"/>
    <w:rsid w:val="293D4766"/>
    <w:rsid w:val="29827829"/>
    <w:rsid w:val="29CE7B93"/>
    <w:rsid w:val="2A5840FC"/>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C4015"/>
    <w:rsid w:val="5728495F"/>
    <w:rsid w:val="5862188D"/>
    <w:rsid w:val="59ED343C"/>
    <w:rsid w:val="5B04299A"/>
    <w:rsid w:val="5B121237"/>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E3528E7"/>
    <w:rsid w:val="6E9B192F"/>
    <w:rsid w:val="6F7B4A00"/>
    <w:rsid w:val="6FE20734"/>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3</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2021-10-29T02:49:57Z</cp:lastPrinted>
  <dcterms:modified xsi:type="dcterms:W3CDTF">2021-10-29T02:49:58Z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